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0078" w:rsidRDefault="001D6245" w:rsidP="003B0078">
      <w:pPr>
        <w:spacing w:line="360" w:lineRule="auto"/>
        <w:jc w:val="center"/>
        <w:rPr>
          <w:rFonts w:eastAsiaTheme="minorEastAsia" w:hAnsiTheme="minorEastAsia" w:hint="eastAsia"/>
          <w:b/>
          <w:sz w:val="32"/>
          <w:szCs w:val="32"/>
        </w:rPr>
      </w:pPr>
      <w:r w:rsidRPr="00F7101B">
        <w:rPr>
          <w:rFonts w:hAnsi="宋体"/>
          <w:b/>
          <w:kern w:val="0"/>
          <w:sz w:val="32"/>
          <w:szCs w:val="32"/>
        </w:rPr>
        <w:t>《天津中医药》杂志</w:t>
      </w:r>
      <w:r w:rsidR="003B0078">
        <w:rPr>
          <w:rFonts w:eastAsiaTheme="minorEastAsia" w:hAnsiTheme="minorEastAsia" w:hint="eastAsia"/>
          <w:b/>
          <w:sz w:val="32"/>
          <w:szCs w:val="32"/>
        </w:rPr>
        <w:t>审稿</w:t>
      </w:r>
      <w:r w:rsidR="003B0078" w:rsidRPr="003B0078">
        <w:rPr>
          <w:rFonts w:eastAsiaTheme="minorEastAsia" w:hAnsiTheme="minorEastAsia"/>
          <w:b/>
          <w:sz w:val="32"/>
          <w:szCs w:val="32"/>
        </w:rPr>
        <w:t>制度</w:t>
      </w:r>
    </w:p>
    <w:p w:rsidR="004B183E" w:rsidRPr="003B0078" w:rsidRDefault="004B183E" w:rsidP="003B0078">
      <w:pPr>
        <w:spacing w:line="360" w:lineRule="auto"/>
        <w:jc w:val="center"/>
        <w:rPr>
          <w:rFonts w:eastAsiaTheme="minorEastAsia"/>
          <w:sz w:val="24"/>
        </w:rPr>
      </w:pPr>
    </w:p>
    <w:p w:rsidR="008D66B4" w:rsidRPr="00901413" w:rsidRDefault="003B0078" w:rsidP="00901413">
      <w:pPr>
        <w:spacing w:line="360" w:lineRule="auto"/>
        <w:ind w:firstLine="480"/>
        <w:rPr>
          <w:rFonts w:eastAsiaTheme="minorEastAsia" w:hAnsiTheme="minorEastAsia"/>
          <w:sz w:val="24"/>
        </w:rPr>
      </w:pPr>
      <w:r w:rsidRPr="000316B5">
        <w:rPr>
          <w:rFonts w:eastAsiaTheme="minorEastAsia" w:hAnsiTheme="minorEastAsia"/>
          <w:sz w:val="24"/>
        </w:rPr>
        <w:t>为了保证期刊的文稿质量，</w:t>
      </w:r>
      <w:r w:rsidR="00901413" w:rsidRPr="00901413">
        <w:rPr>
          <w:rFonts w:eastAsiaTheme="minorEastAsia" w:hAnsiTheme="minorEastAsia"/>
          <w:sz w:val="24"/>
        </w:rPr>
        <w:t>《天津中医药》杂志</w:t>
      </w:r>
      <w:r w:rsidRPr="000316B5">
        <w:rPr>
          <w:rFonts w:eastAsiaTheme="minorEastAsia" w:hAnsiTheme="minorEastAsia"/>
          <w:sz w:val="24"/>
        </w:rPr>
        <w:t>刊出的</w:t>
      </w:r>
      <w:r w:rsidR="008D66B4">
        <w:rPr>
          <w:rFonts w:eastAsiaTheme="minorEastAsia" w:hAnsiTheme="minorEastAsia" w:hint="eastAsia"/>
          <w:sz w:val="24"/>
        </w:rPr>
        <w:t>每一篇</w:t>
      </w:r>
      <w:r w:rsidRPr="000316B5">
        <w:rPr>
          <w:rFonts w:eastAsiaTheme="minorEastAsia" w:hAnsiTheme="minorEastAsia"/>
          <w:sz w:val="24"/>
        </w:rPr>
        <w:t>文稿</w:t>
      </w:r>
      <w:r w:rsidR="008D66B4">
        <w:rPr>
          <w:rFonts w:eastAsiaTheme="minorEastAsia" w:hAnsiTheme="minorEastAsia" w:hint="eastAsia"/>
          <w:sz w:val="24"/>
        </w:rPr>
        <w:t>均</w:t>
      </w:r>
      <w:r w:rsidR="00C66EE7">
        <w:rPr>
          <w:rFonts w:eastAsiaTheme="minorEastAsia" w:hAnsiTheme="minorEastAsia" w:hint="eastAsia"/>
          <w:sz w:val="24"/>
        </w:rPr>
        <w:t>实行</w:t>
      </w:r>
      <w:r w:rsidR="000316B5" w:rsidRPr="000316B5">
        <w:rPr>
          <w:rFonts w:eastAsiaTheme="minorEastAsia" w:hAnsiTheme="minorEastAsia" w:hint="eastAsia"/>
          <w:sz w:val="24"/>
        </w:rPr>
        <w:t>严格执行</w:t>
      </w:r>
      <w:r w:rsidRPr="000316B5">
        <w:rPr>
          <w:rFonts w:eastAsiaTheme="minorEastAsia"/>
          <w:sz w:val="24"/>
        </w:rPr>
        <w:t>“</w:t>
      </w:r>
      <w:r w:rsidRPr="000316B5">
        <w:rPr>
          <w:rFonts w:eastAsiaTheme="minorEastAsia" w:hAnsiTheme="minorEastAsia"/>
          <w:sz w:val="24"/>
        </w:rPr>
        <w:t>三审制</w:t>
      </w:r>
      <w:r w:rsidRPr="000316B5">
        <w:rPr>
          <w:rFonts w:eastAsiaTheme="minorEastAsia"/>
          <w:sz w:val="24"/>
        </w:rPr>
        <w:t>”</w:t>
      </w:r>
      <w:r w:rsidR="008D66B4">
        <w:rPr>
          <w:rFonts w:eastAsiaTheme="minorEastAsia" w:hint="eastAsia"/>
          <w:sz w:val="24"/>
        </w:rPr>
        <w:t>。</w:t>
      </w:r>
      <w:r w:rsidR="00901413" w:rsidRPr="00901413">
        <w:rPr>
          <w:rFonts w:eastAsiaTheme="minorEastAsia" w:hAnsiTheme="minorEastAsia"/>
          <w:sz w:val="24"/>
        </w:rPr>
        <w:t xml:space="preserve"> </w:t>
      </w:r>
    </w:p>
    <w:p w:rsidR="005C74F5" w:rsidRDefault="005C74F5" w:rsidP="005C74F5">
      <w:pPr>
        <w:spacing w:line="360" w:lineRule="auto"/>
        <w:ind w:firstLine="480"/>
        <w:rPr>
          <w:rFonts w:hAnsi="宋体"/>
          <w:kern w:val="0"/>
          <w:sz w:val="24"/>
        </w:rPr>
      </w:pPr>
      <w:r>
        <w:rPr>
          <w:rFonts w:hAnsi="宋体" w:hint="eastAsia"/>
          <w:kern w:val="0"/>
          <w:sz w:val="24"/>
        </w:rPr>
        <w:t>本刊实行严格的“三审三校”制度。</w:t>
      </w:r>
      <w:r>
        <w:rPr>
          <w:rFonts w:hint="eastAsia"/>
          <w:sz w:val="24"/>
        </w:rPr>
        <w:t>“三审制”具体要求是：</w:t>
      </w:r>
      <w:r w:rsidR="007007B9" w:rsidRPr="007007B9">
        <w:rPr>
          <w:rFonts w:hint="eastAsia"/>
          <w:sz w:val="24"/>
        </w:rPr>
        <w:t>投稿本刊的稿件由编辑</w:t>
      </w:r>
      <w:r w:rsidR="007007B9" w:rsidRPr="002D2598">
        <w:rPr>
          <w:sz w:val="24"/>
        </w:rPr>
        <w:t>部</w:t>
      </w:r>
      <w:r w:rsidR="004B183E">
        <w:rPr>
          <w:rFonts w:hint="eastAsia"/>
          <w:sz w:val="24"/>
        </w:rPr>
        <w:t>召开初审会进行</w:t>
      </w:r>
      <w:r w:rsidR="007007B9" w:rsidRPr="002D2598">
        <w:rPr>
          <w:sz w:val="24"/>
        </w:rPr>
        <w:t>初审</w:t>
      </w:r>
      <w:r w:rsidRPr="002D2598">
        <w:rPr>
          <w:kern w:val="0"/>
          <w:sz w:val="24"/>
        </w:rPr>
        <w:t>，初步筛选符合期刊要求、没有一稿多投的文章进行文章查重等</w:t>
      </w:r>
      <w:r w:rsidR="007007B9" w:rsidRPr="002D2598">
        <w:rPr>
          <w:kern w:val="0"/>
          <w:sz w:val="24"/>
        </w:rPr>
        <w:t>，初审时间约</w:t>
      </w:r>
      <w:r w:rsidR="007007B9" w:rsidRPr="002D2598">
        <w:rPr>
          <w:kern w:val="0"/>
          <w:sz w:val="24"/>
        </w:rPr>
        <w:t>10</w:t>
      </w:r>
      <w:r w:rsidR="007007B9" w:rsidRPr="002D2598">
        <w:rPr>
          <w:kern w:val="0"/>
          <w:sz w:val="24"/>
        </w:rPr>
        <w:t>个工作日。通过初审的稿件则由栏目编辑送专家进行同行评议，采用双盲同行评审流程</w:t>
      </w:r>
      <w:r w:rsidRPr="002D2598">
        <w:rPr>
          <w:kern w:val="0"/>
          <w:sz w:val="24"/>
        </w:rPr>
        <w:t>，挑选</w:t>
      </w:r>
      <w:r w:rsidR="007007B9" w:rsidRPr="002D2598">
        <w:rPr>
          <w:kern w:val="0"/>
          <w:sz w:val="24"/>
        </w:rPr>
        <w:t>2~3</w:t>
      </w:r>
      <w:r w:rsidRPr="002D2598">
        <w:rPr>
          <w:kern w:val="0"/>
          <w:sz w:val="24"/>
        </w:rPr>
        <w:t>位领域相关专家盲审。将</w:t>
      </w:r>
      <w:r w:rsidR="007007B9" w:rsidRPr="002D2598">
        <w:rPr>
          <w:kern w:val="0"/>
          <w:sz w:val="24"/>
        </w:rPr>
        <w:t>同行</w:t>
      </w:r>
      <w:r w:rsidRPr="002D2598">
        <w:rPr>
          <w:kern w:val="0"/>
          <w:sz w:val="24"/>
        </w:rPr>
        <w:t>专家一致通过的稿件进行终审。期刊编辑部主任根据审稿专家意见和编辑部编辑送审意见对论文进行</w:t>
      </w:r>
      <w:r w:rsidR="003E111E" w:rsidRPr="002D2598">
        <w:rPr>
          <w:kern w:val="0"/>
          <w:sz w:val="24"/>
        </w:rPr>
        <w:t>主编</w:t>
      </w:r>
      <w:r w:rsidRPr="002D2598">
        <w:rPr>
          <w:kern w:val="0"/>
          <w:sz w:val="24"/>
        </w:rPr>
        <w:t>终审，最终决定文章是否录用</w:t>
      </w:r>
      <w:r w:rsidR="003E111E" w:rsidRPr="002D2598">
        <w:rPr>
          <w:kern w:val="0"/>
          <w:sz w:val="24"/>
        </w:rPr>
        <w:t>，</w:t>
      </w:r>
      <w:r w:rsidR="007007B9" w:rsidRPr="002D2598">
        <w:rPr>
          <w:sz w:val="24"/>
        </w:rPr>
        <w:t>一般情况下，</w:t>
      </w:r>
      <w:r w:rsidR="007007B9" w:rsidRPr="002D2598">
        <w:rPr>
          <w:sz w:val="24"/>
        </w:rPr>
        <w:t>3</w:t>
      </w:r>
      <w:r w:rsidR="007007B9" w:rsidRPr="002D2598">
        <w:rPr>
          <w:sz w:val="24"/>
        </w:rPr>
        <w:t>个月内有最终审稿结果</w:t>
      </w:r>
      <w:r w:rsidRPr="002D2598">
        <w:rPr>
          <w:sz w:val="24"/>
        </w:rPr>
        <w:t>。</w:t>
      </w:r>
      <w:r w:rsidR="003E111E" w:rsidRPr="002D2598">
        <w:rPr>
          <w:sz w:val="24"/>
        </w:rPr>
        <w:t>每一期杂志内容</w:t>
      </w:r>
      <w:r w:rsidR="00BB1965" w:rsidRPr="002D2598">
        <w:rPr>
          <w:sz w:val="24"/>
        </w:rPr>
        <w:t>刊发前</w:t>
      </w:r>
      <w:r w:rsidR="003E111E" w:rsidRPr="002D2598">
        <w:rPr>
          <w:sz w:val="24"/>
        </w:rPr>
        <w:t>报送主编</w:t>
      </w:r>
      <w:r w:rsidR="00BB1965" w:rsidRPr="002D2598">
        <w:rPr>
          <w:sz w:val="24"/>
        </w:rPr>
        <w:t>进行</w:t>
      </w:r>
      <w:r w:rsidR="003E111E" w:rsidRPr="002D2598">
        <w:rPr>
          <w:sz w:val="24"/>
        </w:rPr>
        <w:t>最终审定</w:t>
      </w:r>
      <w:r w:rsidR="003E111E">
        <w:rPr>
          <w:rFonts w:hAnsi="宋体" w:hint="eastAsia"/>
          <w:sz w:val="24"/>
        </w:rPr>
        <w:t>。</w:t>
      </w:r>
      <w:r>
        <w:rPr>
          <w:rFonts w:hAnsi="宋体" w:hint="eastAsia"/>
          <w:sz w:val="24"/>
        </w:rPr>
        <w:t>在初审、外审、终审中</w:t>
      </w:r>
      <w:r w:rsidR="007007B9">
        <w:rPr>
          <w:rFonts w:hAnsi="宋体" w:hint="eastAsia"/>
          <w:sz w:val="24"/>
        </w:rPr>
        <w:t>，</w:t>
      </w:r>
      <w:r>
        <w:rPr>
          <w:rFonts w:hAnsi="宋体" w:hint="eastAsia"/>
          <w:sz w:val="24"/>
        </w:rPr>
        <w:t>审稿的每一个环节、每一个步骤，完善风险防控，</w:t>
      </w:r>
      <w:r>
        <w:rPr>
          <w:rFonts w:hAnsi="宋体" w:hint="eastAsia"/>
          <w:kern w:val="0"/>
          <w:sz w:val="24"/>
        </w:rPr>
        <w:t>严格避免人情稿件、问题稿件的录用。</w:t>
      </w:r>
    </w:p>
    <w:p w:rsidR="003B0078" w:rsidRPr="00D451E6" w:rsidRDefault="003B0078" w:rsidP="003B0078">
      <w:pPr>
        <w:spacing w:line="360" w:lineRule="auto"/>
        <w:rPr>
          <w:rFonts w:eastAsiaTheme="minorEastAsia"/>
          <w:sz w:val="24"/>
        </w:rPr>
      </w:pPr>
      <w:r w:rsidRPr="00630474">
        <w:rPr>
          <w:rFonts w:eastAsiaTheme="minorEastAsia"/>
          <w:b/>
          <w:bCs/>
          <w:sz w:val="24"/>
        </w:rPr>
        <w:t xml:space="preserve">1 </w:t>
      </w:r>
      <w:r w:rsidRPr="00630474">
        <w:rPr>
          <w:rFonts w:eastAsiaTheme="minorEastAsia"/>
          <w:b/>
          <w:sz w:val="24"/>
        </w:rPr>
        <w:t xml:space="preserve"> </w:t>
      </w:r>
      <w:r w:rsidRPr="00630474">
        <w:rPr>
          <w:rFonts w:eastAsiaTheme="minorEastAsia" w:hAnsiTheme="minorEastAsia"/>
          <w:b/>
          <w:sz w:val="24"/>
        </w:rPr>
        <w:t>政治要求</w:t>
      </w:r>
      <w:r w:rsidRPr="00630474">
        <w:rPr>
          <w:rFonts w:eastAsiaTheme="minorEastAsia"/>
          <w:b/>
          <w:sz w:val="24"/>
        </w:rPr>
        <w:t xml:space="preserve"> </w:t>
      </w:r>
      <w:r w:rsidRPr="00D451E6">
        <w:rPr>
          <w:rFonts w:eastAsiaTheme="minorEastAsia"/>
          <w:sz w:val="24"/>
        </w:rPr>
        <w:t xml:space="preserve"> </w:t>
      </w:r>
      <w:r w:rsidR="009C09E5" w:rsidRPr="00D451E6">
        <w:rPr>
          <w:rFonts w:eastAsiaTheme="minorEastAsia" w:hAnsiTheme="minorEastAsia"/>
          <w:sz w:val="24"/>
        </w:rPr>
        <w:t>文稿内容应</w:t>
      </w:r>
      <w:r w:rsidRPr="00D451E6">
        <w:rPr>
          <w:rFonts w:eastAsiaTheme="minorEastAsia" w:hAnsiTheme="minorEastAsia"/>
          <w:sz w:val="24"/>
        </w:rPr>
        <w:t>贯彻党和国家的方针政策，包括卫生工作和科技工作方针等。遵守国家的法令，不得有政治错误。实事求是无浮夸，保守国家机密无泄密。</w:t>
      </w:r>
    </w:p>
    <w:p w:rsidR="0004494F" w:rsidRDefault="003B0078" w:rsidP="00290F9D">
      <w:pPr>
        <w:spacing w:line="360" w:lineRule="auto"/>
        <w:rPr>
          <w:rFonts w:eastAsiaTheme="minorEastAsia" w:hAnsiTheme="minorEastAsia"/>
          <w:sz w:val="24"/>
        </w:rPr>
      </w:pPr>
      <w:r w:rsidRPr="00630474">
        <w:rPr>
          <w:rFonts w:eastAsiaTheme="minorEastAsia"/>
          <w:b/>
          <w:bCs/>
          <w:sz w:val="24"/>
        </w:rPr>
        <w:t xml:space="preserve">2 </w:t>
      </w:r>
      <w:r w:rsidRPr="00630474">
        <w:rPr>
          <w:rFonts w:eastAsiaTheme="minorEastAsia"/>
          <w:b/>
          <w:sz w:val="24"/>
        </w:rPr>
        <w:t xml:space="preserve"> </w:t>
      </w:r>
      <w:r w:rsidRPr="00630474">
        <w:rPr>
          <w:rFonts w:eastAsiaTheme="minorEastAsia" w:hAnsiTheme="minorEastAsia"/>
          <w:b/>
          <w:sz w:val="24"/>
        </w:rPr>
        <w:t>学术要求</w:t>
      </w:r>
      <w:r w:rsidRPr="00630474">
        <w:rPr>
          <w:rFonts w:eastAsiaTheme="minorEastAsia"/>
          <w:b/>
          <w:sz w:val="24"/>
        </w:rPr>
        <w:t xml:space="preserve">  </w:t>
      </w:r>
      <w:r w:rsidRPr="00D451E6">
        <w:rPr>
          <w:rFonts w:eastAsiaTheme="minorEastAsia" w:hAnsiTheme="minorEastAsia"/>
          <w:sz w:val="24"/>
        </w:rPr>
        <w:t>反映本校和天津市及全国各地中医药学术的新成就，贯彻理论与实践相结合的方针，坚持</w:t>
      </w:r>
      <w:r w:rsidRPr="00D451E6">
        <w:rPr>
          <w:rFonts w:eastAsiaTheme="minorEastAsia"/>
          <w:sz w:val="24"/>
        </w:rPr>
        <w:t>“</w:t>
      </w:r>
      <w:r w:rsidRPr="00D451E6">
        <w:rPr>
          <w:rFonts w:eastAsiaTheme="minorEastAsia" w:hAnsiTheme="minorEastAsia"/>
          <w:sz w:val="24"/>
        </w:rPr>
        <w:t>百花齐放，百家争鸣</w:t>
      </w:r>
      <w:r w:rsidRPr="00D451E6">
        <w:rPr>
          <w:rFonts w:eastAsiaTheme="minorEastAsia"/>
          <w:sz w:val="24"/>
        </w:rPr>
        <w:t>”</w:t>
      </w:r>
      <w:r w:rsidR="00813CF0">
        <w:rPr>
          <w:rFonts w:eastAsiaTheme="minorEastAsia" w:hAnsiTheme="minorEastAsia"/>
          <w:sz w:val="24"/>
        </w:rPr>
        <w:t>。文稿内容必须实事求是、客观、准确、具备一定的</w:t>
      </w:r>
      <w:r w:rsidR="00813CF0">
        <w:rPr>
          <w:rFonts w:eastAsiaTheme="minorEastAsia" w:hAnsiTheme="minorEastAsia" w:hint="eastAsia"/>
          <w:sz w:val="24"/>
        </w:rPr>
        <w:t>科学</w:t>
      </w:r>
      <w:r w:rsidRPr="00D451E6">
        <w:rPr>
          <w:rFonts w:eastAsiaTheme="minorEastAsia" w:hAnsiTheme="minorEastAsia"/>
          <w:sz w:val="24"/>
        </w:rPr>
        <w:t>价值。注意其在技术上是否成熟，科研设计是否严密，方法是否准确可靠，诊断依据是否充足，</w:t>
      </w:r>
      <w:r w:rsidR="00CD59E7">
        <w:rPr>
          <w:rFonts w:eastAsiaTheme="minorEastAsia" w:hAnsiTheme="minorEastAsia" w:hint="eastAsia"/>
          <w:sz w:val="24"/>
        </w:rPr>
        <w:t>是否遵循</w:t>
      </w:r>
      <w:r w:rsidR="00CD59E7" w:rsidRPr="00CD59E7">
        <w:rPr>
          <w:rFonts w:eastAsiaTheme="minorEastAsia" w:hAnsiTheme="minorEastAsia" w:hint="eastAsia"/>
          <w:sz w:val="24"/>
        </w:rPr>
        <w:t>学术伦理规范</w:t>
      </w:r>
      <w:r w:rsidR="00CD59E7">
        <w:rPr>
          <w:rFonts w:eastAsiaTheme="minorEastAsia" w:hAnsiTheme="minorEastAsia" w:hint="eastAsia"/>
          <w:sz w:val="24"/>
        </w:rPr>
        <w:t>，</w:t>
      </w:r>
      <w:r w:rsidRPr="00D451E6">
        <w:rPr>
          <w:rFonts w:eastAsiaTheme="minorEastAsia" w:hAnsiTheme="minorEastAsia"/>
          <w:sz w:val="24"/>
        </w:rPr>
        <w:t>资料是否完整</w:t>
      </w:r>
      <w:r w:rsidR="00782DA2">
        <w:rPr>
          <w:rFonts w:eastAsiaTheme="minorEastAsia" w:hAnsiTheme="minorEastAsia" w:hint="eastAsia"/>
          <w:sz w:val="24"/>
        </w:rPr>
        <w:t>，</w:t>
      </w:r>
      <w:r w:rsidR="00782DA2" w:rsidRPr="00D451E6">
        <w:rPr>
          <w:rFonts w:eastAsiaTheme="minorEastAsia" w:hAnsiTheme="minorEastAsia"/>
          <w:sz w:val="24"/>
        </w:rPr>
        <w:t>与国内已发表的同类文章相比，有无作者自己新的或更深入的实践经验、科研和发现和见解，有无抄袭、剽窃。</w:t>
      </w:r>
    </w:p>
    <w:p w:rsidR="0004494F" w:rsidRDefault="0004494F" w:rsidP="00290F9D">
      <w:pPr>
        <w:spacing w:line="360" w:lineRule="auto"/>
        <w:rPr>
          <w:rFonts w:eastAsiaTheme="minorEastAsia" w:hAnsiTheme="minorEastAsia"/>
          <w:sz w:val="24"/>
        </w:rPr>
      </w:pPr>
      <w:r>
        <w:rPr>
          <w:rFonts w:eastAsiaTheme="minorEastAsia" w:hAnsiTheme="minorEastAsia" w:hint="eastAsia"/>
          <w:sz w:val="24"/>
        </w:rPr>
        <w:t xml:space="preserve">    </w:t>
      </w:r>
      <w:r w:rsidR="00E70E8E">
        <w:rPr>
          <w:rFonts w:eastAsiaTheme="minorEastAsia" w:hAnsiTheme="minorEastAsia" w:hint="eastAsia"/>
          <w:sz w:val="24"/>
        </w:rPr>
        <w:t>临床研究类文稿应</w:t>
      </w:r>
      <w:r w:rsidR="00782DA2">
        <w:rPr>
          <w:rFonts w:eastAsiaTheme="minorEastAsia" w:hAnsiTheme="minorEastAsia" w:hint="eastAsia"/>
          <w:sz w:val="24"/>
        </w:rPr>
        <w:t>重点</w:t>
      </w:r>
      <w:r w:rsidR="00E70E8E">
        <w:rPr>
          <w:rFonts w:eastAsiaTheme="minorEastAsia" w:hAnsiTheme="minorEastAsia" w:hint="eastAsia"/>
          <w:sz w:val="24"/>
        </w:rPr>
        <w:t>关注</w:t>
      </w:r>
      <w:r w:rsidR="003B0078" w:rsidRPr="00D451E6">
        <w:rPr>
          <w:rFonts w:eastAsiaTheme="minorEastAsia" w:hAnsiTheme="minorEastAsia"/>
          <w:sz w:val="24"/>
        </w:rPr>
        <w:t>临床表现和疗效观察是否客观、深入，是否有必要的随机对照和随访观察，可比性如何，数据是否准确、完整及</w:t>
      </w:r>
      <w:r w:rsidR="00E70E8E">
        <w:rPr>
          <w:rFonts w:eastAsiaTheme="minorEastAsia" w:hAnsiTheme="minorEastAsia" w:hint="eastAsia"/>
          <w:sz w:val="24"/>
        </w:rPr>
        <w:t>是否</w:t>
      </w:r>
      <w:r w:rsidR="003B0078" w:rsidRPr="00D451E6">
        <w:rPr>
          <w:rFonts w:eastAsiaTheme="minorEastAsia" w:hAnsiTheme="minorEastAsia"/>
          <w:sz w:val="24"/>
        </w:rPr>
        <w:t>符合统计学要求，结论是否有充分的依据并恰如其分</w:t>
      </w:r>
      <w:r w:rsidR="00782DA2">
        <w:rPr>
          <w:rFonts w:eastAsiaTheme="minorEastAsia" w:hAnsiTheme="minorEastAsia" w:hint="eastAsia"/>
          <w:sz w:val="24"/>
        </w:rPr>
        <w:t>；</w:t>
      </w:r>
      <w:r w:rsidR="00E70E8E" w:rsidRPr="00E70E8E">
        <w:rPr>
          <w:rFonts w:eastAsiaTheme="minorEastAsia" w:hAnsiTheme="minorEastAsia" w:hint="eastAsia"/>
          <w:sz w:val="24"/>
        </w:rPr>
        <w:t>中药</w:t>
      </w:r>
      <w:r w:rsidR="00E70E8E">
        <w:rPr>
          <w:rFonts w:eastAsiaTheme="minorEastAsia" w:hAnsiTheme="minorEastAsia" w:hint="eastAsia"/>
          <w:sz w:val="24"/>
        </w:rPr>
        <w:t>实验</w:t>
      </w:r>
      <w:r w:rsidR="00E70E8E" w:rsidRPr="00E70E8E">
        <w:rPr>
          <w:rFonts w:eastAsiaTheme="minorEastAsia" w:hAnsiTheme="minorEastAsia" w:hint="eastAsia"/>
          <w:sz w:val="24"/>
        </w:rPr>
        <w:t>研究</w:t>
      </w:r>
      <w:r w:rsidR="00E70E8E">
        <w:rPr>
          <w:rFonts w:eastAsiaTheme="minorEastAsia" w:hAnsiTheme="minorEastAsia" w:hint="eastAsia"/>
          <w:sz w:val="24"/>
        </w:rPr>
        <w:t>类文稿应聚焦中药研究</w:t>
      </w:r>
      <w:r w:rsidR="00E70E8E" w:rsidRPr="00E70E8E">
        <w:rPr>
          <w:rFonts w:eastAsiaTheme="minorEastAsia" w:hAnsiTheme="minorEastAsia" w:hint="eastAsia"/>
          <w:sz w:val="24"/>
        </w:rPr>
        <w:t>及应用的新成果，</w:t>
      </w:r>
      <w:r w:rsidR="00E70E8E">
        <w:rPr>
          <w:rFonts w:eastAsiaTheme="minorEastAsia" w:hAnsiTheme="minorEastAsia" w:hint="eastAsia"/>
          <w:sz w:val="24"/>
        </w:rPr>
        <w:t>包括</w:t>
      </w:r>
      <w:r w:rsidR="00E70E8E" w:rsidRPr="00E70E8E">
        <w:rPr>
          <w:rFonts w:eastAsiaTheme="minorEastAsia" w:hAnsiTheme="minorEastAsia" w:hint="eastAsia"/>
          <w:sz w:val="24"/>
        </w:rPr>
        <w:t>中药及天然药物化学成分</w:t>
      </w:r>
      <w:r w:rsidR="00782DA2">
        <w:rPr>
          <w:rFonts w:eastAsiaTheme="minorEastAsia" w:hAnsiTheme="minorEastAsia" w:hint="eastAsia"/>
          <w:sz w:val="24"/>
        </w:rPr>
        <w:t>、</w:t>
      </w:r>
      <w:r w:rsidR="00290F9D">
        <w:rPr>
          <w:rFonts w:eastAsiaTheme="minorEastAsia" w:hAnsiTheme="minorEastAsia" w:hint="eastAsia"/>
          <w:sz w:val="24"/>
        </w:rPr>
        <w:t>制剂与</w:t>
      </w:r>
      <w:r w:rsidR="00E70E8E" w:rsidRPr="00E70E8E">
        <w:rPr>
          <w:rFonts w:eastAsiaTheme="minorEastAsia" w:hAnsiTheme="minorEastAsia" w:hint="eastAsia"/>
          <w:sz w:val="24"/>
        </w:rPr>
        <w:t>工艺、生药炮制、质量控制、检验方法</w:t>
      </w:r>
      <w:r w:rsidR="00782DA2">
        <w:rPr>
          <w:rFonts w:eastAsiaTheme="minorEastAsia" w:hAnsiTheme="minorEastAsia" w:hint="eastAsia"/>
          <w:sz w:val="24"/>
        </w:rPr>
        <w:t>、</w:t>
      </w:r>
      <w:r w:rsidR="00E70E8E" w:rsidRPr="00E70E8E">
        <w:rPr>
          <w:rFonts w:eastAsiaTheme="minorEastAsia" w:hAnsiTheme="minorEastAsia" w:hint="eastAsia"/>
          <w:sz w:val="24"/>
        </w:rPr>
        <w:t>药理实验</w:t>
      </w:r>
      <w:r w:rsidR="00782DA2">
        <w:rPr>
          <w:rFonts w:eastAsiaTheme="minorEastAsia" w:hAnsiTheme="minorEastAsia" w:hint="eastAsia"/>
          <w:sz w:val="24"/>
        </w:rPr>
        <w:t>、</w:t>
      </w:r>
      <w:r w:rsidR="00E70E8E" w:rsidRPr="00E70E8E">
        <w:rPr>
          <w:rFonts w:eastAsiaTheme="minorEastAsia" w:hAnsiTheme="minorEastAsia" w:hint="eastAsia"/>
          <w:sz w:val="24"/>
        </w:rPr>
        <w:t>药用植物的栽培、鉴别、资源调查等</w:t>
      </w:r>
      <w:r w:rsidR="00E70E8E">
        <w:rPr>
          <w:rFonts w:eastAsiaTheme="minorEastAsia" w:hAnsiTheme="minorEastAsia" w:hint="eastAsia"/>
          <w:sz w:val="24"/>
        </w:rPr>
        <w:t>；</w:t>
      </w:r>
      <w:r w:rsidR="004836D1">
        <w:rPr>
          <w:rFonts w:eastAsiaTheme="minorEastAsia" w:hAnsiTheme="minorEastAsia" w:hint="eastAsia"/>
          <w:sz w:val="24"/>
        </w:rPr>
        <w:t>名医经验</w:t>
      </w:r>
      <w:r w:rsidR="00290F9D">
        <w:rPr>
          <w:rFonts w:eastAsiaTheme="minorEastAsia" w:hAnsiTheme="minorEastAsia" w:hint="eastAsia"/>
          <w:sz w:val="24"/>
        </w:rPr>
        <w:t>和</w:t>
      </w:r>
      <w:r w:rsidR="004836D1">
        <w:rPr>
          <w:rFonts w:eastAsiaTheme="minorEastAsia" w:hAnsiTheme="minorEastAsia" w:hint="eastAsia"/>
          <w:sz w:val="24"/>
        </w:rPr>
        <w:t>理论探讨类文稿应注重探讨《黄帝内经》《难经》</w:t>
      </w:r>
      <w:r w:rsidR="004836D1" w:rsidRPr="004836D1">
        <w:rPr>
          <w:rFonts w:eastAsiaTheme="minorEastAsia" w:hAnsiTheme="minorEastAsia" w:hint="eastAsia"/>
          <w:sz w:val="24"/>
        </w:rPr>
        <w:t>《伤寒杂病论》和《神农本草经》</w:t>
      </w:r>
      <w:r w:rsidR="004836D1">
        <w:rPr>
          <w:rFonts w:eastAsiaTheme="minorEastAsia" w:hAnsiTheme="minorEastAsia" w:hint="eastAsia"/>
          <w:sz w:val="24"/>
        </w:rPr>
        <w:t>等</w:t>
      </w:r>
      <w:r w:rsidR="004836D1" w:rsidRPr="004836D1">
        <w:rPr>
          <w:rFonts w:eastAsiaTheme="minorEastAsia" w:hAnsiTheme="minorEastAsia" w:hint="eastAsia"/>
          <w:sz w:val="24"/>
        </w:rPr>
        <w:t>中医基础理论</w:t>
      </w:r>
      <w:r w:rsidR="004836D1">
        <w:rPr>
          <w:rFonts w:eastAsiaTheme="minorEastAsia" w:hAnsiTheme="minorEastAsia" w:hint="eastAsia"/>
          <w:sz w:val="24"/>
        </w:rPr>
        <w:t>，</w:t>
      </w:r>
      <w:r w:rsidR="00290F9D">
        <w:rPr>
          <w:rFonts w:eastAsiaTheme="minorEastAsia" w:hAnsiTheme="minorEastAsia" w:hint="eastAsia"/>
          <w:sz w:val="24"/>
        </w:rPr>
        <w:t>聚焦</w:t>
      </w:r>
      <w:r w:rsidR="004836D1">
        <w:rPr>
          <w:rFonts w:eastAsiaTheme="minorEastAsia" w:hAnsiTheme="minorEastAsia" w:hint="eastAsia"/>
          <w:sz w:val="24"/>
        </w:rPr>
        <w:t>院士、国医大师临床经验的传承创新发展；</w:t>
      </w:r>
      <w:r w:rsidR="00CF7E86" w:rsidRPr="00CF7E86">
        <w:rPr>
          <w:rFonts w:eastAsiaTheme="minorEastAsia" w:hAnsiTheme="minorEastAsia" w:hint="eastAsia"/>
          <w:sz w:val="24"/>
        </w:rPr>
        <w:t>循证</w:t>
      </w:r>
      <w:r w:rsidR="00BB5902">
        <w:rPr>
          <w:rFonts w:eastAsiaTheme="minorEastAsia" w:hAnsiTheme="minorEastAsia" w:hint="eastAsia"/>
          <w:sz w:val="24"/>
        </w:rPr>
        <w:t>医学</w:t>
      </w:r>
      <w:r w:rsidR="00290F9D">
        <w:rPr>
          <w:rFonts w:eastAsiaTheme="minorEastAsia" w:hAnsiTheme="minorEastAsia" w:hint="eastAsia"/>
          <w:sz w:val="24"/>
        </w:rPr>
        <w:t>研究</w:t>
      </w:r>
      <w:r w:rsidR="00CF7E86">
        <w:rPr>
          <w:rFonts w:eastAsiaTheme="minorEastAsia" w:hAnsiTheme="minorEastAsia" w:hint="eastAsia"/>
          <w:sz w:val="24"/>
        </w:rPr>
        <w:lastRenderedPageBreak/>
        <w:t>类文稿应报道</w:t>
      </w:r>
      <w:r w:rsidR="00CF7E86" w:rsidRPr="00CF7E86">
        <w:rPr>
          <w:rFonts w:eastAsiaTheme="minorEastAsia" w:hAnsiTheme="minorEastAsia" w:hint="eastAsia"/>
          <w:sz w:val="24"/>
        </w:rPr>
        <w:t>循证医学的最新研究成果，</w:t>
      </w:r>
      <w:r w:rsidR="00221D53">
        <w:rPr>
          <w:rFonts w:eastAsiaTheme="minorEastAsia" w:hAnsiTheme="minorEastAsia" w:hint="eastAsia"/>
          <w:sz w:val="24"/>
        </w:rPr>
        <w:t>包括</w:t>
      </w:r>
      <w:r w:rsidR="00CF7E86" w:rsidRPr="00CF7E86">
        <w:rPr>
          <w:rFonts w:eastAsiaTheme="minorEastAsia" w:hAnsiTheme="minorEastAsia" w:hint="eastAsia"/>
          <w:sz w:val="24"/>
        </w:rPr>
        <w:t>循证医学学科发展</w:t>
      </w:r>
      <w:r w:rsidR="00221D53">
        <w:rPr>
          <w:rFonts w:eastAsiaTheme="minorEastAsia" w:hAnsiTheme="minorEastAsia" w:hint="eastAsia"/>
          <w:sz w:val="24"/>
        </w:rPr>
        <w:t>的新技术、新方法、新规范，</w:t>
      </w:r>
      <w:r w:rsidR="00221D53" w:rsidRPr="00CF7E86">
        <w:rPr>
          <w:rFonts w:eastAsiaTheme="minorEastAsia" w:hAnsiTheme="minorEastAsia" w:hint="eastAsia"/>
          <w:sz w:val="24"/>
        </w:rPr>
        <w:t>循证</w:t>
      </w:r>
      <w:r w:rsidR="00221D53">
        <w:rPr>
          <w:rFonts w:eastAsiaTheme="minorEastAsia" w:hAnsiTheme="minorEastAsia" w:hint="eastAsia"/>
          <w:sz w:val="24"/>
        </w:rPr>
        <w:t>证据转化成果，</w:t>
      </w:r>
      <w:r w:rsidR="00CF7E86" w:rsidRPr="00CF7E86">
        <w:rPr>
          <w:rFonts w:eastAsiaTheme="minorEastAsia" w:hAnsiTheme="minorEastAsia" w:hint="eastAsia"/>
          <w:sz w:val="24"/>
        </w:rPr>
        <w:t>促进循证决策</w:t>
      </w:r>
      <w:r w:rsidR="00221D53">
        <w:rPr>
          <w:rFonts w:eastAsiaTheme="minorEastAsia" w:hAnsiTheme="minorEastAsia" w:hint="eastAsia"/>
          <w:sz w:val="24"/>
        </w:rPr>
        <w:t>的研究</w:t>
      </w:r>
      <w:r w:rsidR="00290F9D">
        <w:rPr>
          <w:rFonts w:eastAsiaTheme="minorEastAsia" w:hAnsiTheme="minorEastAsia" w:hint="eastAsia"/>
          <w:sz w:val="24"/>
        </w:rPr>
        <w:t>等</w:t>
      </w:r>
      <w:r w:rsidR="00CF7E86">
        <w:rPr>
          <w:rFonts w:eastAsiaTheme="minorEastAsia" w:hAnsiTheme="minorEastAsia" w:hint="eastAsia"/>
          <w:sz w:val="24"/>
        </w:rPr>
        <w:t>；</w:t>
      </w:r>
      <w:r w:rsidR="003B0078" w:rsidRPr="00D451E6">
        <w:rPr>
          <w:rFonts w:eastAsiaTheme="minorEastAsia" w:hAnsiTheme="minorEastAsia"/>
          <w:sz w:val="24"/>
        </w:rPr>
        <w:t>综述类文稿应抓住当前有普遍意义的问题，反映医学发展的新水平</w:t>
      </w:r>
      <w:r w:rsidR="00782DA2">
        <w:rPr>
          <w:rFonts w:eastAsiaTheme="minorEastAsia" w:hAnsiTheme="minorEastAsia" w:hint="eastAsia"/>
          <w:sz w:val="24"/>
        </w:rPr>
        <w:t>。</w:t>
      </w:r>
    </w:p>
    <w:p w:rsidR="003B0078" w:rsidRDefault="0004494F" w:rsidP="00290F9D">
      <w:pPr>
        <w:spacing w:line="360" w:lineRule="auto"/>
        <w:rPr>
          <w:rFonts w:eastAsiaTheme="minorEastAsia" w:hAnsiTheme="minorEastAsia"/>
          <w:sz w:val="24"/>
        </w:rPr>
      </w:pPr>
      <w:r>
        <w:rPr>
          <w:rFonts w:eastAsiaTheme="minorEastAsia" w:hAnsiTheme="minorEastAsia" w:hint="eastAsia"/>
          <w:sz w:val="24"/>
        </w:rPr>
        <w:t xml:space="preserve">    </w:t>
      </w:r>
      <w:r w:rsidR="00C41C6E">
        <w:rPr>
          <w:rFonts w:hAnsi="宋体" w:hint="eastAsia"/>
          <w:sz w:val="24"/>
        </w:rPr>
        <w:t>编辑部制定《参考文献合理自引与互引标准》和《避免不正当自引与互引细则》，坚决避免投稿文章不正当的自引与互引。如有稿件违反上述规定，一经发现，做退稿处理。</w:t>
      </w:r>
    </w:p>
    <w:p w:rsidR="003B0078" w:rsidRPr="00630474" w:rsidRDefault="003B0078" w:rsidP="003B0078">
      <w:pPr>
        <w:spacing w:line="360" w:lineRule="auto"/>
        <w:rPr>
          <w:rFonts w:eastAsiaTheme="minorEastAsia"/>
          <w:b/>
          <w:sz w:val="24"/>
        </w:rPr>
      </w:pPr>
      <w:r w:rsidRPr="00630474">
        <w:rPr>
          <w:rFonts w:eastAsiaTheme="minorEastAsia"/>
          <w:b/>
          <w:bCs/>
          <w:sz w:val="24"/>
        </w:rPr>
        <w:t>3</w:t>
      </w:r>
      <w:r w:rsidRPr="00630474">
        <w:rPr>
          <w:rFonts w:eastAsiaTheme="minorEastAsia"/>
          <w:b/>
          <w:sz w:val="24"/>
        </w:rPr>
        <w:t xml:space="preserve">  </w:t>
      </w:r>
      <w:r w:rsidRPr="00630474">
        <w:rPr>
          <w:rFonts w:eastAsiaTheme="minorEastAsia" w:hAnsiTheme="minorEastAsia"/>
          <w:b/>
          <w:sz w:val="24"/>
        </w:rPr>
        <w:t>写作要求</w:t>
      </w:r>
    </w:p>
    <w:p w:rsidR="003B0078" w:rsidRPr="00D451E6" w:rsidRDefault="003B0078" w:rsidP="003B0078">
      <w:pPr>
        <w:spacing w:line="360" w:lineRule="auto"/>
        <w:rPr>
          <w:rFonts w:eastAsiaTheme="minorEastAsia"/>
          <w:sz w:val="24"/>
        </w:rPr>
      </w:pPr>
      <w:r w:rsidRPr="00630474">
        <w:rPr>
          <w:rFonts w:eastAsiaTheme="minorEastAsia"/>
          <w:b/>
          <w:bCs/>
          <w:sz w:val="24"/>
        </w:rPr>
        <w:t xml:space="preserve">3.1 </w:t>
      </w:r>
      <w:r w:rsidRPr="00D451E6">
        <w:rPr>
          <w:rFonts w:eastAsiaTheme="minorEastAsia"/>
          <w:sz w:val="24"/>
        </w:rPr>
        <w:t xml:space="preserve"> </w:t>
      </w:r>
      <w:r w:rsidRPr="00D451E6">
        <w:rPr>
          <w:rFonts w:eastAsiaTheme="minorEastAsia" w:hAnsiTheme="minorEastAsia"/>
          <w:sz w:val="24"/>
        </w:rPr>
        <w:t>文字</w:t>
      </w:r>
      <w:r w:rsidRPr="00D451E6">
        <w:rPr>
          <w:rFonts w:eastAsiaTheme="minorEastAsia"/>
          <w:sz w:val="24"/>
        </w:rPr>
        <w:t xml:space="preserve">  </w:t>
      </w:r>
      <w:r w:rsidRPr="00D451E6">
        <w:rPr>
          <w:rFonts w:eastAsiaTheme="minorEastAsia" w:hAnsiTheme="minorEastAsia"/>
          <w:sz w:val="24"/>
        </w:rPr>
        <w:t>注意文题是否贴切、精炼并与正文内容相符。文前内容提要是否简明扼要，前言是否开门见山道出本文目的。正文结构是否恰当，层次是否清楚，内容是否重点突出，论点是否明确严谨，叙述是否通顺简炼，讲座是否符合逻辑并与本文资料相结合，名词、术语、符号、缩写是否合乎标准，全文需要精简哪些内容，全文多少字合适。</w:t>
      </w:r>
    </w:p>
    <w:p w:rsidR="003B0078" w:rsidRPr="00D451E6" w:rsidRDefault="003B0078" w:rsidP="003B0078">
      <w:pPr>
        <w:spacing w:line="360" w:lineRule="auto"/>
        <w:rPr>
          <w:rFonts w:eastAsiaTheme="minorEastAsia"/>
          <w:sz w:val="24"/>
        </w:rPr>
      </w:pPr>
      <w:r w:rsidRPr="00630474">
        <w:rPr>
          <w:rFonts w:eastAsiaTheme="minorEastAsia"/>
          <w:b/>
          <w:bCs/>
          <w:sz w:val="24"/>
        </w:rPr>
        <w:t>3.2</w:t>
      </w:r>
      <w:r w:rsidRPr="00D451E6">
        <w:rPr>
          <w:rFonts w:eastAsiaTheme="minorEastAsia"/>
          <w:bCs/>
          <w:sz w:val="24"/>
        </w:rPr>
        <w:t xml:space="preserve"> </w:t>
      </w:r>
      <w:r w:rsidRPr="00D451E6">
        <w:rPr>
          <w:rFonts w:eastAsiaTheme="minorEastAsia"/>
          <w:sz w:val="24"/>
        </w:rPr>
        <w:t xml:space="preserve"> </w:t>
      </w:r>
      <w:r w:rsidRPr="00D451E6">
        <w:rPr>
          <w:rFonts w:eastAsiaTheme="minorEastAsia" w:hAnsiTheme="minorEastAsia"/>
          <w:sz w:val="24"/>
        </w:rPr>
        <w:t>图表和数据</w:t>
      </w:r>
      <w:r w:rsidRPr="00D451E6">
        <w:rPr>
          <w:rFonts w:eastAsiaTheme="minorEastAsia"/>
          <w:sz w:val="24"/>
        </w:rPr>
        <w:t xml:space="preserve">  </w:t>
      </w:r>
      <w:r w:rsidRPr="00D451E6">
        <w:rPr>
          <w:rFonts w:eastAsiaTheme="minorEastAsia" w:hAnsiTheme="minorEastAsia"/>
          <w:sz w:val="24"/>
        </w:rPr>
        <w:t>图表与正文有无重复，是否需精简，设计是否合理，图象</w:t>
      </w:r>
      <w:r w:rsidR="009C09E5" w:rsidRPr="00D451E6">
        <w:rPr>
          <w:rFonts w:eastAsiaTheme="minorEastAsia" w:hint="eastAsia"/>
          <w:sz w:val="24"/>
        </w:rPr>
        <w:t>（</w:t>
      </w:r>
      <w:r w:rsidRPr="00D451E6">
        <w:rPr>
          <w:rFonts w:eastAsiaTheme="minorEastAsia" w:hAnsiTheme="minorEastAsia"/>
          <w:sz w:val="24"/>
        </w:rPr>
        <w:t>包括图片图、线条图</w:t>
      </w:r>
      <w:r w:rsidR="009C09E5" w:rsidRPr="00D451E6">
        <w:rPr>
          <w:rFonts w:eastAsiaTheme="minorEastAsia" w:hint="eastAsia"/>
          <w:sz w:val="24"/>
        </w:rPr>
        <w:t>）</w:t>
      </w:r>
      <w:r w:rsidRPr="00D451E6">
        <w:rPr>
          <w:rFonts w:eastAsiaTheme="minorEastAsia" w:hAnsiTheme="minorEastAsia"/>
          <w:sz w:val="24"/>
        </w:rPr>
        <w:t>是否清楚、正确。数据是否准确并经过统计学处理。</w:t>
      </w:r>
    </w:p>
    <w:p w:rsidR="003B0078" w:rsidRPr="00D451E6" w:rsidRDefault="003B0078" w:rsidP="003B0078">
      <w:pPr>
        <w:spacing w:line="360" w:lineRule="auto"/>
        <w:rPr>
          <w:rFonts w:eastAsiaTheme="minorEastAsia"/>
          <w:sz w:val="24"/>
        </w:rPr>
      </w:pPr>
      <w:r w:rsidRPr="00630474">
        <w:rPr>
          <w:rFonts w:eastAsiaTheme="minorEastAsia"/>
          <w:b/>
          <w:bCs/>
          <w:sz w:val="24"/>
        </w:rPr>
        <w:t>3.3</w:t>
      </w:r>
      <w:r w:rsidRPr="00D451E6">
        <w:rPr>
          <w:rFonts w:eastAsiaTheme="minorEastAsia"/>
          <w:sz w:val="24"/>
        </w:rPr>
        <w:t xml:space="preserve">  </w:t>
      </w:r>
      <w:r w:rsidR="001777F8" w:rsidRPr="00D451E6">
        <w:rPr>
          <w:rFonts w:eastAsiaTheme="minorEastAsia" w:hAnsiTheme="minorEastAsia"/>
          <w:sz w:val="24"/>
        </w:rPr>
        <w:t>参考文献</w:t>
      </w:r>
      <w:r w:rsidR="001777F8" w:rsidRPr="00D451E6">
        <w:rPr>
          <w:rFonts w:eastAsiaTheme="minorEastAsia" w:hAnsiTheme="minorEastAsia" w:hint="eastAsia"/>
          <w:sz w:val="24"/>
        </w:rPr>
        <w:t xml:space="preserve">  </w:t>
      </w:r>
      <w:r w:rsidRPr="00D451E6">
        <w:rPr>
          <w:rFonts w:eastAsiaTheme="minorEastAsia" w:hAnsiTheme="minorEastAsia"/>
          <w:sz w:val="24"/>
        </w:rPr>
        <w:t>要求</w:t>
      </w:r>
      <w:r w:rsidR="001777F8" w:rsidRPr="00D451E6">
        <w:rPr>
          <w:rFonts w:eastAsiaTheme="minorEastAsia" w:hAnsiTheme="minorEastAsia" w:hint="eastAsia"/>
          <w:sz w:val="24"/>
        </w:rPr>
        <w:t>引用与文章内容相关的近</w:t>
      </w:r>
      <w:r w:rsidR="001777F8" w:rsidRPr="00D451E6">
        <w:rPr>
          <w:rFonts w:eastAsiaTheme="minorEastAsia" w:hAnsiTheme="minorEastAsia" w:hint="eastAsia"/>
          <w:sz w:val="24"/>
        </w:rPr>
        <w:t>3~5</w:t>
      </w:r>
      <w:r w:rsidR="001777F8" w:rsidRPr="00D451E6">
        <w:rPr>
          <w:rFonts w:eastAsiaTheme="minorEastAsia" w:hAnsiTheme="minorEastAsia" w:hint="eastAsia"/>
          <w:sz w:val="24"/>
        </w:rPr>
        <w:t>年参考</w:t>
      </w:r>
      <w:r w:rsidRPr="00D451E6">
        <w:rPr>
          <w:rFonts w:eastAsiaTheme="minorEastAsia" w:hAnsiTheme="minorEastAsia"/>
          <w:sz w:val="24"/>
        </w:rPr>
        <w:t>文献。引用论点、数据和操作方法应恰当，与原文无误，参考文献的格式必须符合稿约要求。</w:t>
      </w:r>
    </w:p>
    <w:p w:rsidR="003B0078" w:rsidRPr="00D451E6" w:rsidRDefault="003B0078" w:rsidP="003B0078">
      <w:pPr>
        <w:spacing w:line="360" w:lineRule="auto"/>
        <w:rPr>
          <w:rFonts w:eastAsiaTheme="minorEastAsia"/>
          <w:sz w:val="24"/>
        </w:rPr>
      </w:pPr>
      <w:r w:rsidRPr="00B9165E">
        <w:rPr>
          <w:rFonts w:eastAsiaTheme="minorEastAsia"/>
          <w:b/>
          <w:bCs/>
          <w:sz w:val="24"/>
        </w:rPr>
        <w:t>4</w:t>
      </w:r>
      <w:r w:rsidRPr="00B9165E">
        <w:rPr>
          <w:rFonts w:eastAsiaTheme="minorEastAsia"/>
          <w:b/>
          <w:sz w:val="24"/>
        </w:rPr>
        <w:t xml:space="preserve">  </w:t>
      </w:r>
      <w:r w:rsidRPr="00B9165E">
        <w:rPr>
          <w:rFonts w:eastAsiaTheme="minorEastAsia" w:hAnsiTheme="minorEastAsia"/>
          <w:b/>
          <w:sz w:val="24"/>
        </w:rPr>
        <w:t>取舍、处理原则</w:t>
      </w:r>
      <w:r w:rsidRPr="00B9165E">
        <w:rPr>
          <w:rFonts w:eastAsiaTheme="minorEastAsia"/>
          <w:sz w:val="24"/>
        </w:rPr>
        <w:t xml:space="preserve"> </w:t>
      </w:r>
      <w:r w:rsidRPr="00D451E6">
        <w:rPr>
          <w:rFonts w:eastAsiaTheme="minorEastAsia"/>
          <w:sz w:val="24"/>
        </w:rPr>
        <w:t xml:space="preserve"> </w:t>
      </w:r>
      <w:r w:rsidRPr="00D451E6">
        <w:rPr>
          <w:rFonts w:eastAsiaTheme="minorEastAsia" w:hAnsiTheme="minorEastAsia"/>
          <w:sz w:val="24"/>
        </w:rPr>
        <w:t>按照上述政治、学术、写作要求衡量稿件，然后提出处理意见。</w:t>
      </w:r>
    </w:p>
    <w:p w:rsidR="003B0078" w:rsidRPr="00D451E6" w:rsidRDefault="003B0078" w:rsidP="00D451E6">
      <w:pPr>
        <w:spacing w:line="360" w:lineRule="auto"/>
        <w:ind w:firstLineChars="200" w:firstLine="480"/>
        <w:rPr>
          <w:rFonts w:eastAsiaTheme="minorEastAsia"/>
          <w:sz w:val="24"/>
        </w:rPr>
      </w:pPr>
      <w:r w:rsidRPr="00D451E6">
        <w:rPr>
          <w:rFonts w:eastAsiaTheme="minorEastAsia"/>
          <w:sz w:val="24"/>
        </w:rPr>
        <w:t>1</w:t>
      </w:r>
      <w:r w:rsidRPr="00D451E6">
        <w:rPr>
          <w:rFonts w:eastAsiaTheme="minorEastAsia" w:hAnsiTheme="minorEastAsia"/>
          <w:sz w:val="24"/>
        </w:rPr>
        <w:t>）全文发表或精简后发表：属于国内外首创者，国内新的较成熟的成果者，有新的或较以往深入的实践经验和见解者，可以全文发表。内容繁琐或有重复者可请作者精简后全文发表。</w:t>
      </w:r>
    </w:p>
    <w:p w:rsidR="003B0078" w:rsidRPr="00D451E6" w:rsidRDefault="007F7B28" w:rsidP="00D451E6">
      <w:pPr>
        <w:spacing w:line="360" w:lineRule="auto"/>
        <w:ind w:firstLineChars="200" w:firstLine="480"/>
        <w:rPr>
          <w:rFonts w:eastAsiaTheme="minorEastAsia"/>
          <w:sz w:val="24"/>
        </w:rPr>
      </w:pPr>
      <w:r w:rsidRPr="00D451E6">
        <w:rPr>
          <w:rFonts w:eastAsiaTheme="minorEastAsia" w:hint="eastAsia"/>
          <w:sz w:val="24"/>
        </w:rPr>
        <w:t>2</w:t>
      </w:r>
      <w:r w:rsidR="003B0078" w:rsidRPr="00D451E6">
        <w:rPr>
          <w:rFonts w:eastAsiaTheme="minorEastAsia" w:hAnsiTheme="minorEastAsia"/>
          <w:sz w:val="24"/>
        </w:rPr>
        <w:t>）退修稿：应尽可能提出主要退修理由和建设性意见，以帮助作者提高，请注意用商量和与人为善的语气。</w:t>
      </w:r>
    </w:p>
    <w:p w:rsidR="003B0078" w:rsidRPr="00D451E6" w:rsidRDefault="007F7B28" w:rsidP="00D451E6">
      <w:pPr>
        <w:spacing w:line="360" w:lineRule="auto"/>
        <w:ind w:firstLineChars="200" w:firstLine="480"/>
        <w:rPr>
          <w:rFonts w:eastAsiaTheme="minorEastAsia"/>
          <w:sz w:val="24"/>
        </w:rPr>
      </w:pPr>
      <w:r w:rsidRPr="00D451E6">
        <w:rPr>
          <w:rFonts w:eastAsiaTheme="minorEastAsia" w:hint="eastAsia"/>
          <w:sz w:val="24"/>
        </w:rPr>
        <w:t>3</w:t>
      </w:r>
      <w:r w:rsidR="003B0078" w:rsidRPr="00D451E6">
        <w:rPr>
          <w:rFonts w:eastAsiaTheme="minorEastAsia" w:hAnsiTheme="minorEastAsia"/>
          <w:sz w:val="24"/>
        </w:rPr>
        <w:t>）不予发表：主要内容有不能弥补的政治性、学术性错误者，内容不合本刊性质者，已有多次类似内容报道者，诊断不能肯定者，治疗方法不成熟者，论据不能成立者，内容一般、无多价值者、质量不佳，均不予发表，发现一稿两投者，还应向作者指出其不当。</w:t>
      </w:r>
    </w:p>
    <w:p w:rsidR="003B0078" w:rsidRPr="00D451E6" w:rsidRDefault="007F7B28" w:rsidP="00D451E6">
      <w:pPr>
        <w:spacing w:line="360" w:lineRule="auto"/>
        <w:ind w:firstLineChars="200" w:firstLine="480"/>
        <w:rPr>
          <w:rFonts w:eastAsiaTheme="minorEastAsia"/>
          <w:sz w:val="24"/>
        </w:rPr>
      </w:pPr>
      <w:r w:rsidRPr="00D451E6">
        <w:rPr>
          <w:rFonts w:eastAsiaTheme="minorEastAsia" w:hint="eastAsia"/>
          <w:sz w:val="24"/>
        </w:rPr>
        <w:t>4</w:t>
      </w:r>
      <w:r w:rsidR="003B0078" w:rsidRPr="00D451E6">
        <w:rPr>
          <w:rFonts w:eastAsiaTheme="minorEastAsia" w:hAnsiTheme="minorEastAsia"/>
          <w:sz w:val="24"/>
        </w:rPr>
        <w:t>）建议转投其他刊物：有一定价值但不</w:t>
      </w:r>
      <w:r w:rsidRPr="00D451E6">
        <w:rPr>
          <w:rFonts w:eastAsiaTheme="minorEastAsia" w:hAnsiTheme="minorEastAsia" w:hint="eastAsia"/>
          <w:sz w:val="24"/>
        </w:rPr>
        <w:t>符合</w:t>
      </w:r>
      <w:r w:rsidR="003B0078" w:rsidRPr="00D451E6">
        <w:rPr>
          <w:rFonts w:eastAsiaTheme="minorEastAsia" w:hAnsiTheme="minorEastAsia"/>
          <w:sz w:val="24"/>
        </w:rPr>
        <w:t>本刊性质者可以转投他刊。有时文稿虽可用，但限于篇幅，根据</w:t>
      </w:r>
      <w:r w:rsidR="003B0078" w:rsidRPr="00D451E6">
        <w:rPr>
          <w:rFonts w:eastAsiaTheme="minorEastAsia"/>
          <w:sz w:val="24"/>
        </w:rPr>
        <w:t>“</w:t>
      </w:r>
      <w:r w:rsidR="003B0078" w:rsidRPr="00D451E6">
        <w:rPr>
          <w:rFonts w:eastAsiaTheme="minorEastAsia" w:hAnsiTheme="minorEastAsia"/>
          <w:sz w:val="24"/>
        </w:rPr>
        <w:t>量入为出</w:t>
      </w:r>
      <w:r w:rsidR="003B0078" w:rsidRPr="00D451E6">
        <w:rPr>
          <w:rFonts w:eastAsiaTheme="minorEastAsia"/>
          <w:sz w:val="24"/>
        </w:rPr>
        <w:t>"</w:t>
      </w:r>
      <w:r w:rsidR="003B0078" w:rsidRPr="00D451E6">
        <w:rPr>
          <w:rFonts w:eastAsiaTheme="minorEastAsia" w:hAnsiTheme="minorEastAsia"/>
          <w:sz w:val="24"/>
        </w:rPr>
        <w:t>的原则，亦可请另投他刊。</w:t>
      </w:r>
    </w:p>
    <w:p w:rsidR="003B0078" w:rsidRPr="00B9165E" w:rsidRDefault="003B0078" w:rsidP="003B0078">
      <w:pPr>
        <w:spacing w:line="360" w:lineRule="auto"/>
        <w:rPr>
          <w:rFonts w:eastAsiaTheme="minorEastAsia"/>
          <w:b/>
          <w:sz w:val="24"/>
        </w:rPr>
      </w:pPr>
      <w:r w:rsidRPr="00B9165E">
        <w:rPr>
          <w:rFonts w:eastAsiaTheme="minorEastAsia"/>
          <w:b/>
          <w:bCs/>
          <w:sz w:val="24"/>
        </w:rPr>
        <w:lastRenderedPageBreak/>
        <w:t xml:space="preserve">5 </w:t>
      </w:r>
      <w:r w:rsidRPr="00B9165E">
        <w:rPr>
          <w:rFonts w:eastAsiaTheme="minorEastAsia"/>
          <w:b/>
          <w:sz w:val="24"/>
        </w:rPr>
        <w:t xml:space="preserve"> </w:t>
      </w:r>
      <w:r w:rsidRPr="00B9165E">
        <w:rPr>
          <w:rFonts w:eastAsiaTheme="minorEastAsia" w:hAnsiTheme="minorEastAsia"/>
          <w:b/>
          <w:sz w:val="24"/>
        </w:rPr>
        <w:t>审稿注意事项</w:t>
      </w:r>
      <w:r w:rsidRPr="00B9165E">
        <w:rPr>
          <w:rFonts w:eastAsiaTheme="minorEastAsia"/>
          <w:b/>
          <w:sz w:val="24"/>
        </w:rPr>
        <w:t xml:space="preserve">  </w:t>
      </w:r>
    </w:p>
    <w:p w:rsidR="007F7B28" w:rsidRPr="00D451E6" w:rsidRDefault="003B0078" w:rsidP="00D451E6">
      <w:pPr>
        <w:numPr>
          <w:ilvl w:val="0"/>
          <w:numId w:val="1"/>
        </w:numPr>
        <w:spacing w:line="360" w:lineRule="auto"/>
        <w:ind w:firstLineChars="200" w:firstLine="480"/>
        <w:rPr>
          <w:rFonts w:eastAsiaTheme="minorEastAsia"/>
          <w:sz w:val="24"/>
        </w:rPr>
      </w:pPr>
      <w:r w:rsidRPr="00D451E6">
        <w:rPr>
          <w:rFonts w:eastAsiaTheme="minorEastAsia" w:hAnsiTheme="minorEastAsia"/>
          <w:sz w:val="24"/>
        </w:rPr>
        <w:t>审稿人应以对杂志、读者、作者高度负责的态度，严肃、认真、</w:t>
      </w:r>
      <w:r w:rsidR="00813CF0">
        <w:rPr>
          <w:rFonts w:eastAsiaTheme="minorEastAsia" w:hAnsiTheme="minorEastAsia" w:hint="eastAsia"/>
          <w:sz w:val="24"/>
        </w:rPr>
        <w:t>公平、公正</w:t>
      </w:r>
      <w:r w:rsidRPr="00D451E6">
        <w:rPr>
          <w:rFonts w:eastAsiaTheme="minorEastAsia" w:hAnsiTheme="minorEastAsia"/>
          <w:sz w:val="24"/>
        </w:rPr>
        <w:t>做好审稿工作，根据来稿的质量决定取舍。</w:t>
      </w:r>
    </w:p>
    <w:p w:rsidR="007F7B28" w:rsidRPr="00D451E6" w:rsidRDefault="003B0078" w:rsidP="00D451E6">
      <w:pPr>
        <w:numPr>
          <w:ilvl w:val="0"/>
          <w:numId w:val="1"/>
        </w:numPr>
        <w:spacing w:line="360" w:lineRule="auto"/>
        <w:ind w:firstLineChars="200" w:firstLine="480"/>
        <w:rPr>
          <w:rFonts w:eastAsiaTheme="minorEastAsia"/>
          <w:sz w:val="24"/>
        </w:rPr>
      </w:pPr>
      <w:r w:rsidRPr="00D451E6">
        <w:rPr>
          <w:rFonts w:eastAsiaTheme="minorEastAsia" w:hAnsiTheme="minorEastAsia"/>
          <w:sz w:val="24"/>
        </w:rPr>
        <w:t>审稿人对所审文稿应明确表示自己的</w:t>
      </w:r>
      <w:r w:rsidR="007F7B28" w:rsidRPr="00D451E6">
        <w:rPr>
          <w:rFonts w:eastAsiaTheme="minorEastAsia" w:hAnsiTheme="minorEastAsia" w:hint="eastAsia"/>
          <w:sz w:val="24"/>
        </w:rPr>
        <w:t>详细</w:t>
      </w:r>
      <w:r w:rsidRPr="00D451E6">
        <w:rPr>
          <w:rFonts w:eastAsiaTheme="minorEastAsia" w:hAnsiTheme="minorEastAsia"/>
          <w:sz w:val="24"/>
        </w:rPr>
        <w:t>见解，</w:t>
      </w:r>
      <w:r w:rsidR="007F7B28" w:rsidRPr="00D451E6">
        <w:rPr>
          <w:rFonts w:eastAsiaTheme="minorEastAsia" w:hAnsiTheme="minorEastAsia" w:hint="eastAsia"/>
          <w:sz w:val="24"/>
        </w:rPr>
        <w:t>并在本刊网站审稿系统中给出明确和具体的</w:t>
      </w:r>
      <w:r w:rsidRPr="00D451E6">
        <w:rPr>
          <w:rFonts w:eastAsiaTheme="minorEastAsia" w:hAnsiTheme="minorEastAsia"/>
          <w:sz w:val="24"/>
        </w:rPr>
        <w:t>审稿意</w:t>
      </w:r>
      <w:r w:rsidR="00060E39">
        <w:rPr>
          <w:rFonts w:eastAsiaTheme="minorEastAsia" w:hAnsiTheme="minorEastAsia" w:hint="eastAsia"/>
          <w:sz w:val="24"/>
        </w:rPr>
        <w:t>见</w:t>
      </w:r>
      <w:r w:rsidRPr="00D451E6">
        <w:rPr>
          <w:rFonts w:eastAsiaTheme="minorEastAsia" w:hAnsiTheme="minorEastAsia"/>
          <w:sz w:val="24"/>
        </w:rPr>
        <w:t>。</w:t>
      </w:r>
    </w:p>
    <w:p w:rsidR="007F7B28" w:rsidRPr="00D451E6" w:rsidRDefault="007F7B28" w:rsidP="00D451E6">
      <w:pPr>
        <w:numPr>
          <w:ilvl w:val="0"/>
          <w:numId w:val="1"/>
        </w:numPr>
        <w:spacing w:line="360" w:lineRule="auto"/>
        <w:ind w:firstLineChars="200" w:firstLine="480"/>
        <w:rPr>
          <w:rFonts w:eastAsiaTheme="minorEastAsia"/>
          <w:sz w:val="24"/>
        </w:rPr>
      </w:pPr>
      <w:r w:rsidRPr="00D451E6">
        <w:rPr>
          <w:rFonts w:eastAsiaTheme="minorEastAsia" w:hAnsiTheme="minorEastAsia" w:hint="eastAsia"/>
          <w:sz w:val="24"/>
        </w:rPr>
        <w:t>所有稿件都实行双盲审制度，</w:t>
      </w:r>
      <w:r w:rsidR="003B0078" w:rsidRPr="00D451E6">
        <w:rPr>
          <w:rFonts w:eastAsiaTheme="minorEastAsia" w:hAnsiTheme="minorEastAsia"/>
          <w:sz w:val="24"/>
        </w:rPr>
        <w:t>每篇稿件的审稿人姓名均对作者保密。编辑室负责归纳各方面的意见，直接与作者联系。</w:t>
      </w:r>
    </w:p>
    <w:p w:rsidR="00D52F13" w:rsidRPr="00D52F13" w:rsidRDefault="007F7B28" w:rsidP="00D451E6">
      <w:pPr>
        <w:numPr>
          <w:ilvl w:val="0"/>
          <w:numId w:val="1"/>
        </w:numPr>
        <w:spacing w:line="360" w:lineRule="auto"/>
        <w:ind w:firstLineChars="200" w:firstLine="480"/>
        <w:rPr>
          <w:rFonts w:eastAsiaTheme="minorEastAsia"/>
          <w:sz w:val="24"/>
        </w:rPr>
      </w:pPr>
      <w:r w:rsidRPr="00D52F13">
        <w:rPr>
          <w:rFonts w:eastAsiaTheme="minorEastAsia" w:hAnsiTheme="minorEastAsia"/>
          <w:sz w:val="24"/>
        </w:rPr>
        <w:t>审稿人</w:t>
      </w:r>
      <w:r w:rsidR="003B0078" w:rsidRPr="00D52F13">
        <w:rPr>
          <w:rFonts w:eastAsiaTheme="minorEastAsia" w:hAnsiTheme="minorEastAsia"/>
          <w:sz w:val="24"/>
        </w:rPr>
        <w:t>所审文稿尽可能于</w:t>
      </w:r>
      <w:r w:rsidR="003B0078" w:rsidRPr="00D52F13">
        <w:rPr>
          <w:rFonts w:eastAsiaTheme="minorEastAsia"/>
          <w:sz w:val="24"/>
        </w:rPr>
        <w:t>2</w:t>
      </w:r>
      <w:r w:rsidR="003B0078" w:rsidRPr="00D52F13">
        <w:rPr>
          <w:rFonts w:eastAsiaTheme="minorEastAsia" w:hAnsiTheme="minorEastAsia"/>
          <w:sz w:val="24"/>
        </w:rPr>
        <w:t>～</w:t>
      </w:r>
      <w:r w:rsidR="003B0078" w:rsidRPr="00D52F13">
        <w:rPr>
          <w:rFonts w:eastAsiaTheme="minorEastAsia"/>
          <w:sz w:val="24"/>
        </w:rPr>
        <w:t>3</w:t>
      </w:r>
      <w:r w:rsidR="003B0078" w:rsidRPr="00D52F13">
        <w:rPr>
          <w:rFonts w:eastAsiaTheme="minorEastAsia" w:hAnsiTheme="minorEastAsia"/>
          <w:sz w:val="24"/>
        </w:rPr>
        <w:t>周内退回编辑部，以便从速处理。如因工作忙或因病不能按时完成审稿时，请及时将送审稿件</w:t>
      </w:r>
      <w:r w:rsidR="00D52F13" w:rsidRPr="00D52F13">
        <w:rPr>
          <w:rFonts w:eastAsiaTheme="minorEastAsia" w:hAnsiTheme="minorEastAsia" w:hint="eastAsia"/>
          <w:sz w:val="24"/>
        </w:rPr>
        <w:t>退审</w:t>
      </w:r>
      <w:r w:rsidR="003B0078" w:rsidRPr="00D52F13">
        <w:rPr>
          <w:rFonts w:eastAsiaTheme="minorEastAsia" w:hAnsiTheme="minorEastAsia"/>
          <w:sz w:val="24"/>
        </w:rPr>
        <w:t>，或电话告知编辑部以便及时</w:t>
      </w:r>
      <w:r w:rsidR="00D52F13" w:rsidRPr="00D52F13">
        <w:rPr>
          <w:rFonts w:eastAsiaTheme="minorEastAsia" w:hAnsiTheme="minorEastAsia" w:hint="eastAsia"/>
          <w:sz w:val="24"/>
        </w:rPr>
        <w:t>撤销审稿</w:t>
      </w:r>
      <w:r w:rsidR="003B0078" w:rsidRPr="00D52F13">
        <w:rPr>
          <w:rFonts w:eastAsiaTheme="minorEastAsia" w:hAnsiTheme="minorEastAsia"/>
          <w:sz w:val="24"/>
        </w:rPr>
        <w:t>。</w:t>
      </w:r>
    </w:p>
    <w:p w:rsidR="007F7B28" w:rsidRPr="00D52F13" w:rsidRDefault="00813CF0" w:rsidP="00D451E6">
      <w:pPr>
        <w:numPr>
          <w:ilvl w:val="0"/>
          <w:numId w:val="1"/>
        </w:numPr>
        <w:spacing w:line="360" w:lineRule="auto"/>
        <w:ind w:firstLineChars="200" w:firstLine="480"/>
        <w:rPr>
          <w:rFonts w:eastAsiaTheme="minorEastAsia"/>
          <w:sz w:val="24"/>
        </w:rPr>
      </w:pPr>
      <w:r w:rsidRPr="00D52F13">
        <w:rPr>
          <w:rFonts w:eastAsiaTheme="minorEastAsia" w:hint="eastAsia"/>
          <w:sz w:val="24"/>
        </w:rPr>
        <w:t>同行评议专家要本着学术质量第一位</w:t>
      </w:r>
      <w:r w:rsidR="007F7B28" w:rsidRPr="00D52F13">
        <w:rPr>
          <w:rFonts w:eastAsiaTheme="minorEastAsia" w:hint="eastAsia"/>
          <w:sz w:val="24"/>
        </w:rPr>
        <w:t>，从科研成果首创性、新颖性、文章创新点、学术严谨性等方面严格把关，如有任何学术不端行为、参考文献中存在不当引用行为的，第一时间做退稿处理。</w:t>
      </w:r>
    </w:p>
    <w:sectPr w:rsidR="007F7B28" w:rsidRPr="00D52F13" w:rsidSect="00C16A7C">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1FEA" w:rsidRDefault="00341FEA" w:rsidP="003B0078">
      <w:r>
        <w:separator/>
      </w:r>
    </w:p>
  </w:endnote>
  <w:endnote w:type="continuationSeparator" w:id="0">
    <w:p w:rsidR="00341FEA" w:rsidRDefault="00341FEA" w:rsidP="003B007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1FEA" w:rsidRDefault="00341FEA" w:rsidP="003B0078">
      <w:r>
        <w:separator/>
      </w:r>
    </w:p>
  </w:footnote>
  <w:footnote w:type="continuationSeparator" w:id="0">
    <w:p w:rsidR="00341FEA" w:rsidRDefault="00341FEA" w:rsidP="003B007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A17722D"/>
    <w:multiLevelType w:val="singleLevel"/>
    <w:tmpl w:val="5A17722D"/>
    <w:lvl w:ilvl="0">
      <w:start w:val="1"/>
      <w:numFmt w:val="decimal"/>
      <w:suff w:val="nothing"/>
      <w:lvlText w:val="%1）"/>
      <w:lvlJc w:val="left"/>
    </w:lvl>
  </w:abstractNum>
  <w:abstractNum w:abstractNumId="1">
    <w:nsid w:val="5A177243"/>
    <w:multiLevelType w:val="singleLevel"/>
    <w:tmpl w:val="5A177243"/>
    <w:lvl w:ilvl="0">
      <w:start w:val="2"/>
      <w:numFmt w:val="decimal"/>
      <w:lvlText w:val="%1)"/>
      <w:lvlJc w:val="left"/>
      <w:pPr>
        <w:tabs>
          <w:tab w:val="num" w:pos="312"/>
        </w:tabs>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1433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B0078"/>
    <w:rsid w:val="000316B5"/>
    <w:rsid w:val="0004494F"/>
    <w:rsid w:val="00060E39"/>
    <w:rsid w:val="001653E8"/>
    <w:rsid w:val="001777F8"/>
    <w:rsid w:val="00183A08"/>
    <w:rsid w:val="001D6245"/>
    <w:rsid w:val="00203724"/>
    <w:rsid w:val="00221D53"/>
    <w:rsid w:val="00252F6F"/>
    <w:rsid w:val="00254994"/>
    <w:rsid w:val="00290F9D"/>
    <w:rsid w:val="002D2598"/>
    <w:rsid w:val="00341FEA"/>
    <w:rsid w:val="00373FBC"/>
    <w:rsid w:val="00397CF0"/>
    <w:rsid w:val="003B0078"/>
    <w:rsid w:val="003C590E"/>
    <w:rsid w:val="003E111E"/>
    <w:rsid w:val="004326E5"/>
    <w:rsid w:val="0043402D"/>
    <w:rsid w:val="004738BC"/>
    <w:rsid w:val="00475402"/>
    <w:rsid w:val="004836D1"/>
    <w:rsid w:val="004B183E"/>
    <w:rsid w:val="005073DD"/>
    <w:rsid w:val="00517636"/>
    <w:rsid w:val="00533CA9"/>
    <w:rsid w:val="00575588"/>
    <w:rsid w:val="005C74F5"/>
    <w:rsid w:val="005E0F73"/>
    <w:rsid w:val="005F3251"/>
    <w:rsid w:val="0062588F"/>
    <w:rsid w:val="00630474"/>
    <w:rsid w:val="006336BA"/>
    <w:rsid w:val="0066486D"/>
    <w:rsid w:val="0067627F"/>
    <w:rsid w:val="006A727A"/>
    <w:rsid w:val="006B0DEA"/>
    <w:rsid w:val="006F2D1E"/>
    <w:rsid w:val="007007B9"/>
    <w:rsid w:val="00712CC7"/>
    <w:rsid w:val="00730390"/>
    <w:rsid w:val="00782DA2"/>
    <w:rsid w:val="00797AE3"/>
    <w:rsid w:val="007A5E1A"/>
    <w:rsid w:val="007F7B28"/>
    <w:rsid w:val="00813CF0"/>
    <w:rsid w:val="0084249D"/>
    <w:rsid w:val="00886D8C"/>
    <w:rsid w:val="008D66B4"/>
    <w:rsid w:val="008E148E"/>
    <w:rsid w:val="008E522C"/>
    <w:rsid w:val="00901413"/>
    <w:rsid w:val="00916906"/>
    <w:rsid w:val="009C09E5"/>
    <w:rsid w:val="00A338B7"/>
    <w:rsid w:val="00A545CE"/>
    <w:rsid w:val="00A5603F"/>
    <w:rsid w:val="00AE408A"/>
    <w:rsid w:val="00AE6484"/>
    <w:rsid w:val="00AF7DC2"/>
    <w:rsid w:val="00B212F1"/>
    <w:rsid w:val="00B43676"/>
    <w:rsid w:val="00B9165E"/>
    <w:rsid w:val="00BB1965"/>
    <w:rsid w:val="00BB5902"/>
    <w:rsid w:val="00C16A7C"/>
    <w:rsid w:val="00C34567"/>
    <w:rsid w:val="00C41C6E"/>
    <w:rsid w:val="00C66EE7"/>
    <w:rsid w:val="00C96C21"/>
    <w:rsid w:val="00CD59E7"/>
    <w:rsid w:val="00CF7E86"/>
    <w:rsid w:val="00D03AAE"/>
    <w:rsid w:val="00D451E6"/>
    <w:rsid w:val="00D52F13"/>
    <w:rsid w:val="00D84C04"/>
    <w:rsid w:val="00D84DCD"/>
    <w:rsid w:val="00E35227"/>
    <w:rsid w:val="00E51876"/>
    <w:rsid w:val="00E70E8E"/>
    <w:rsid w:val="00E71C67"/>
    <w:rsid w:val="00F16033"/>
    <w:rsid w:val="00F4052E"/>
    <w:rsid w:val="00F40749"/>
    <w:rsid w:val="00F65A0B"/>
    <w:rsid w:val="00F92E2B"/>
    <w:rsid w:val="00FC10BE"/>
    <w:rsid w:val="00FE138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0078"/>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3B007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3B0078"/>
    <w:rPr>
      <w:sz w:val="18"/>
      <w:szCs w:val="18"/>
    </w:rPr>
  </w:style>
  <w:style w:type="paragraph" w:styleId="a4">
    <w:name w:val="footer"/>
    <w:basedOn w:val="a"/>
    <w:link w:val="Char0"/>
    <w:uiPriority w:val="99"/>
    <w:semiHidden/>
    <w:unhideWhenUsed/>
    <w:rsid w:val="003B0078"/>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3B0078"/>
    <w:rPr>
      <w:sz w:val="18"/>
      <w:szCs w:val="18"/>
    </w:rPr>
  </w:style>
</w:styles>
</file>

<file path=word/webSettings.xml><?xml version="1.0" encoding="utf-8"?>
<w:webSettings xmlns:r="http://schemas.openxmlformats.org/officeDocument/2006/relationships" xmlns:w="http://schemas.openxmlformats.org/wordprocessingml/2006/main">
  <w:divs>
    <w:div w:id="828834768">
      <w:bodyDiv w:val="1"/>
      <w:marLeft w:val="0"/>
      <w:marRight w:val="0"/>
      <w:marTop w:val="0"/>
      <w:marBottom w:val="0"/>
      <w:divBdr>
        <w:top w:val="none" w:sz="0" w:space="0" w:color="auto"/>
        <w:left w:val="none" w:sz="0" w:space="0" w:color="auto"/>
        <w:bottom w:val="none" w:sz="0" w:space="0" w:color="auto"/>
        <w:right w:val="none" w:sz="0" w:space="0" w:color="auto"/>
      </w:divBdr>
    </w:div>
    <w:div w:id="1323197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236</TotalTime>
  <Pages>3</Pages>
  <Words>303</Words>
  <Characters>1728</Characters>
  <Application>Microsoft Office Word</Application>
  <DocSecurity>0</DocSecurity>
  <Lines>14</Lines>
  <Paragraphs>4</Paragraphs>
  <ScaleCrop>false</ScaleCrop>
  <Company/>
  <LinksUpToDate>false</LinksUpToDate>
  <CharactersWithSpaces>2027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46</cp:revision>
  <dcterms:created xsi:type="dcterms:W3CDTF">2019-04-25T02:54:00Z</dcterms:created>
  <dcterms:modified xsi:type="dcterms:W3CDTF">2026-10-15T06:03:00Z</dcterms:modified>
</cp:coreProperties>
</file>